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271D" w14:textId="77777777" w:rsidR="001C69CC" w:rsidRDefault="00000000">
      <w:pPr>
        <w:pStyle w:val="Textbody"/>
        <w:spacing w:after="0" w:line="600" w:lineRule="exact"/>
        <w:jc w:val="center"/>
        <w:rPr>
          <w:rFonts w:hint="eastAsia"/>
        </w:rPr>
      </w:pPr>
      <w:r>
        <w:rPr>
          <w:rFonts w:ascii="標楷體" w:eastAsia="標楷體" w:hAnsi="標楷體"/>
          <w:b/>
          <w:sz w:val="32"/>
          <w:szCs w:val="32"/>
        </w:rPr>
        <w:t>公平交易委員會「競爭政策資料及研究中心」</w:t>
      </w:r>
      <w:r>
        <w:rPr>
          <w:rFonts w:ascii="標楷體" w:eastAsia="標楷體" w:hAnsi="標楷體"/>
          <w:b/>
          <w:color w:val="000000"/>
          <w:sz w:val="32"/>
          <w:szCs w:val="32"/>
        </w:rPr>
        <w:t>演講公告</w:t>
      </w:r>
    </w:p>
    <w:p w14:paraId="73FB2FD1" w14:textId="77777777" w:rsidR="001C69CC" w:rsidRDefault="001C69CC">
      <w:pPr>
        <w:pStyle w:val="Textbody"/>
        <w:spacing w:after="0" w:line="240" w:lineRule="exact"/>
        <w:jc w:val="both"/>
        <w:rPr>
          <w:rFonts w:ascii="標楷體" w:eastAsia="標楷體" w:hAnsi="標楷體"/>
          <w:sz w:val="32"/>
          <w:szCs w:val="32"/>
        </w:rPr>
      </w:pPr>
    </w:p>
    <w:p w14:paraId="06664C2E" w14:textId="77777777" w:rsidR="001C69CC" w:rsidRDefault="00000000">
      <w:pPr>
        <w:pStyle w:val="Textbody"/>
        <w:spacing w:after="0" w:line="480" w:lineRule="exact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演 講 人</w:t>
      </w:r>
      <w:proofErr w:type="gramStart"/>
      <w:r>
        <w:rPr>
          <w:rFonts w:ascii="標楷體" w:eastAsia="標楷體" w:hAnsi="標楷體"/>
          <w:b/>
          <w:sz w:val="28"/>
          <w:szCs w:val="28"/>
        </w:rPr>
        <w:t>︰</w:t>
      </w:r>
      <w:proofErr w:type="gramEnd"/>
      <w:r>
        <w:rPr>
          <w:rFonts w:ascii="標楷體" w:eastAsia="標楷體" w:hAnsi="標楷體"/>
          <w:sz w:val="28"/>
          <w:szCs w:val="28"/>
        </w:rPr>
        <w:t>王偉霖(中國文化大學法律學系教授)</w:t>
      </w:r>
    </w:p>
    <w:p w14:paraId="1D853FE1" w14:textId="77777777" w:rsidR="001C69CC" w:rsidRDefault="00000000">
      <w:pPr>
        <w:pStyle w:val="Textbody"/>
        <w:spacing w:after="0" w:line="480" w:lineRule="exact"/>
        <w:ind w:left="1401" w:hanging="1401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演講題目</w:t>
      </w:r>
      <w:proofErr w:type="gramStart"/>
      <w:r>
        <w:rPr>
          <w:rFonts w:ascii="標楷體" w:eastAsia="標楷體" w:hAnsi="標楷體"/>
          <w:b/>
          <w:w w:val="95"/>
          <w:sz w:val="28"/>
          <w:szCs w:val="28"/>
        </w:rPr>
        <w:t>︰</w:t>
      </w:r>
      <w:proofErr w:type="gramEnd"/>
      <w:r>
        <w:rPr>
          <w:rFonts w:ascii="標楷體" w:eastAsia="標楷體" w:hAnsi="標楷體"/>
          <w:bCs/>
          <w:sz w:val="28"/>
          <w:szCs w:val="28"/>
        </w:rPr>
        <w:t>美國FTC反競業禁止規則的起與落</w:t>
      </w:r>
      <w:proofErr w:type="gramStart"/>
      <w:r>
        <w:rPr>
          <w:rFonts w:ascii="標楷體" w:eastAsia="標楷體" w:hAnsi="標楷體"/>
          <w:bCs/>
          <w:sz w:val="28"/>
          <w:szCs w:val="28"/>
        </w:rPr>
        <w:t>—</w:t>
      </w:r>
      <w:proofErr w:type="gramEnd"/>
      <w:r>
        <w:rPr>
          <w:rFonts w:ascii="標楷體" w:eastAsia="標楷體" w:hAnsi="標楷體"/>
          <w:bCs/>
          <w:sz w:val="28"/>
          <w:szCs w:val="28"/>
        </w:rPr>
        <w:t>兼論各國法制及對我國法之啟示</w:t>
      </w:r>
    </w:p>
    <w:p w14:paraId="1BF052F0" w14:textId="77777777" w:rsidR="001C69CC" w:rsidRDefault="00000000">
      <w:pPr>
        <w:pStyle w:val="Textbody"/>
        <w:spacing w:after="0" w:line="480" w:lineRule="exact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時    間</w:t>
      </w:r>
      <w:proofErr w:type="gramStart"/>
      <w:r>
        <w:rPr>
          <w:rFonts w:ascii="標楷體" w:eastAsia="標楷體" w:hAnsi="標楷體"/>
          <w:b/>
          <w:sz w:val="28"/>
          <w:szCs w:val="28"/>
        </w:rPr>
        <w:t>︰</w:t>
      </w:r>
      <w:proofErr w:type="gramEnd"/>
      <w:r>
        <w:rPr>
          <w:rFonts w:ascii="標楷體" w:eastAsia="標楷體" w:hAnsi="標楷體"/>
          <w:sz w:val="28"/>
          <w:szCs w:val="28"/>
        </w:rPr>
        <w:t>115年5月5日（星期二）下午2:30～</w:t>
      </w:r>
      <w:r>
        <w:rPr>
          <w:rFonts w:ascii="標楷體" w:eastAsia="標楷體" w:hAnsi="標楷體"/>
          <w:color w:val="000000"/>
          <w:sz w:val="28"/>
          <w:szCs w:val="28"/>
        </w:rPr>
        <w:t>4:10</w:t>
      </w:r>
    </w:p>
    <w:p w14:paraId="6DAA7D81" w14:textId="77777777" w:rsidR="001C69CC" w:rsidRDefault="00000000">
      <w:pPr>
        <w:pStyle w:val="Textbody"/>
        <w:spacing w:after="0" w:line="480" w:lineRule="exact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地    點</w:t>
      </w:r>
      <w:proofErr w:type="gramStart"/>
      <w:r>
        <w:rPr>
          <w:rFonts w:ascii="標楷體" w:eastAsia="標楷體" w:hAnsi="標楷體"/>
          <w:b/>
          <w:sz w:val="28"/>
          <w:szCs w:val="28"/>
        </w:rPr>
        <w:t>︰</w:t>
      </w:r>
      <w:proofErr w:type="gramEnd"/>
      <w:r>
        <w:rPr>
          <w:rFonts w:ascii="標楷體" w:eastAsia="標楷體" w:hAnsi="標楷體"/>
          <w:sz w:val="28"/>
          <w:szCs w:val="28"/>
        </w:rPr>
        <w:t>公平會13樓簡報室</w:t>
      </w:r>
    </w:p>
    <w:p w14:paraId="409DA02B" w14:textId="77777777" w:rsidR="001C69CC" w:rsidRDefault="00000000">
      <w:pPr>
        <w:pStyle w:val="Textbody"/>
        <w:spacing w:after="0" w:line="480" w:lineRule="exact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演講大綱：</w:t>
      </w:r>
    </w:p>
    <w:p w14:paraId="7A167772" w14:textId="77777777" w:rsidR="001C69CC" w:rsidRDefault="00000000">
      <w:pPr>
        <w:pStyle w:val="Textbody"/>
        <w:spacing w:after="0" w:line="48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(1)我國競業禁止合理性原則之發展</w:t>
      </w:r>
    </w:p>
    <w:p w14:paraId="4AF14AD9" w14:textId="77777777" w:rsidR="001C69CC" w:rsidRDefault="00000000">
      <w:pPr>
        <w:pStyle w:val="Textbody"/>
        <w:spacing w:after="0" w:line="48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(2)我國法院實務對競業禁止之評價</w:t>
      </w:r>
    </w:p>
    <w:p w14:paraId="25D1392E" w14:textId="77777777" w:rsidR="001C69CC" w:rsidRDefault="00000000">
      <w:pPr>
        <w:pStyle w:val="Textbody"/>
        <w:spacing w:after="0" w:line="48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(3)美國</w:t>
      </w:r>
      <w:proofErr w:type="gramStart"/>
      <w:r>
        <w:rPr>
          <w:rFonts w:ascii="標楷體" w:eastAsia="標楷體" w:hAnsi="標楷體"/>
          <w:sz w:val="28"/>
          <w:szCs w:val="28"/>
        </w:rPr>
        <w:t>法就競業</w:t>
      </w:r>
      <w:proofErr w:type="gramEnd"/>
      <w:r>
        <w:rPr>
          <w:rFonts w:ascii="標楷體" w:eastAsia="標楷體" w:hAnsi="標楷體"/>
          <w:sz w:val="28"/>
          <w:szCs w:val="28"/>
        </w:rPr>
        <w:t>禁止之評價現況</w:t>
      </w:r>
    </w:p>
    <w:p w14:paraId="668B6516" w14:textId="77777777" w:rsidR="001C69CC" w:rsidRDefault="00000000">
      <w:pPr>
        <w:pStyle w:val="Textbody"/>
        <w:spacing w:after="0" w:line="48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(4)FTC制定競業禁止最終規則之背景與相關命令</w:t>
      </w:r>
    </w:p>
    <w:p w14:paraId="0CB1F2DC" w14:textId="77777777" w:rsidR="001C69CC" w:rsidRDefault="00000000">
      <w:pPr>
        <w:pStyle w:val="Textbody"/>
        <w:spacing w:after="0" w:line="48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sz w:val="28"/>
          <w:szCs w:val="28"/>
        </w:rPr>
        <w:t>5)Ryan</w:t>
      </w:r>
      <w:proofErr w:type="gramEnd"/>
      <w:r>
        <w:rPr>
          <w:rFonts w:ascii="標楷體" w:eastAsia="標楷體" w:hAnsi="標楷體"/>
          <w:sz w:val="28"/>
          <w:szCs w:val="28"/>
        </w:rPr>
        <w:t xml:space="preserve"> LLC v. FTC案判決與相關影響</w:t>
      </w:r>
    </w:p>
    <w:p w14:paraId="21BE8AAF" w14:textId="77777777" w:rsidR="001C69CC" w:rsidRDefault="00000000">
      <w:pPr>
        <w:pStyle w:val="Textbody"/>
        <w:spacing w:after="0" w:line="48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(6)其他國家對競業禁止之規範</w:t>
      </w:r>
    </w:p>
    <w:p w14:paraId="25DB2E39" w14:textId="77777777" w:rsidR="001C69CC" w:rsidRDefault="00000000">
      <w:pPr>
        <w:pStyle w:val="Textbody"/>
        <w:spacing w:after="0" w:line="48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(7)我國法制現況比較與反思</w:t>
      </w:r>
    </w:p>
    <w:p w14:paraId="64890198" w14:textId="77777777" w:rsidR="001C69CC" w:rsidRDefault="001C69CC">
      <w:pPr>
        <w:pStyle w:val="Textbody"/>
        <w:spacing w:after="0" w:line="480" w:lineRule="exact"/>
        <w:ind w:firstLine="560"/>
        <w:rPr>
          <w:rFonts w:ascii="標楷體" w:eastAsia="標楷體" w:hAnsi="標楷體"/>
          <w:sz w:val="28"/>
          <w:szCs w:val="28"/>
        </w:rPr>
      </w:pPr>
    </w:p>
    <w:tbl>
      <w:tblPr>
        <w:tblW w:w="935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409"/>
        <w:gridCol w:w="3118"/>
        <w:gridCol w:w="1416"/>
      </w:tblGrid>
      <w:tr w:rsidR="001C69CC" w14:paraId="16F00335" w14:textId="77777777">
        <w:tblPrEx>
          <w:tblCellMar>
            <w:top w:w="0" w:type="dxa"/>
            <w:bottom w:w="0" w:type="dxa"/>
          </w:tblCellMar>
        </w:tblPrEx>
        <w:trPr>
          <w:trHeight w:hRule="exact" w:val="510"/>
          <w:tblHeader/>
          <w:jc w:val="center"/>
        </w:trPr>
        <w:tc>
          <w:tcPr>
            <w:tcW w:w="935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vAlign w:val="center"/>
          </w:tcPr>
          <w:p w14:paraId="770F0998" w14:textId="77777777" w:rsidR="001C69CC" w:rsidRDefault="00000000">
            <w:pPr>
              <w:pStyle w:val="TableContents"/>
              <w:widowControl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專題演講報名表</w:t>
            </w:r>
          </w:p>
        </w:tc>
      </w:tr>
      <w:tr w:rsidR="001C69CC" w14:paraId="76FF7F5D" w14:textId="77777777">
        <w:tblPrEx>
          <w:tblCellMar>
            <w:top w:w="0" w:type="dxa"/>
            <w:bottom w:w="0" w:type="dxa"/>
          </w:tblCellMar>
        </w:tblPrEx>
        <w:trPr>
          <w:trHeight w:hRule="exact" w:val="510"/>
          <w:tblHeader/>
          <w:jc w:val="center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vAlign w:val="center"/>
          </w:tcPr>
          <w:p w14:paraId="10B7CCD1" w14:textId="77777777" w:rsidR="001C69CC" w:rsidRDefault="00000000">
            <w:pPr>
              <w:pStyle w:val="TableContents"/>
              <w:widowControl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機關學校名稱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vAlign w:val="center"/>
          </w:tcPr>
          <w:p w14:paraId="7639291E" w14:textId="77777777" w:rsidR="001C69CC" w:rsidRDefault="00000000">
            <w:pPr>
              <w:pStyle w:val="TableContents"/>
              <w:widowControl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vAlign w:val="center"/>
          </w:tcPr>
          <w:p w14:paraId="09EB50C6" w14:textId="77777777" w:rsidR="001C69CC" w:rsidRDefault="00000000">
            <w:pPr>
              <w:pStyle w:val="TableContents"/>
              <w:widowControl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聯絡方式(e-mail)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vAlign w:val="center"/>
          </w:tcPr>
          <w:p w14:paraId="23866C8F" w14:textId="77777777" w:rsidR="001C69CC" w:rsidRDefault="00000000">
            <w:pPr>
              <w:pStyle w:val="TableContents"/>
              <w:widowControl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1C69CC" w14:paraId="5DB833BC" w14:textId="77777777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2C615AF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43AC100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D0B0275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A69F3BB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69CC" w14:paraId="478D4CE8" w14:textId="77777777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EA5953A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15ABB6C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0D4E0B3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1BCEAEE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69CC" w14:paraId="03EEC0F4" w14:textId="77777777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2CC3836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F952544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7C37DA4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1B7D18D" w14:textId="77777777" w:rsidR="001C69CC" w:rsidRDefault="001C69CC">
            <w:pPr>
              <w:pStyle w:val="TableContents"/>
              <w:widowControl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96D02FE" w14:textId="77777777" w:rsidR="001C69CC" w:rsidRDefault="00000000">
      <w:pPr>
        <w:pStyle w:val="Textbody"/>
        <w:spacing w:after="0" w:line="240" w:lineRule="auto"/>
        <w:ind w:left="960" w:hanging="960"/>
        <w:rPr>
          <w:rFonts w:hint="eastAsia"/>
        </w:rPr>
      </w:pPr>
      <w:r>
        <w:rPr>
          <w:rFonts w:ascii="標楷體" w:eastAsia="標楷體" w:hAnsi="標楷體"/>
          <w:sz w:val="24"/>
        </w:rPr>
        <w:t>備註：1.本系列講座免費報名參加，報名表可以傳真(02-23975136)或電子郵件傳送</w:t>
      </w:r>
    </w:p>
    <w:p w14:paraId="6618BD80" w14:textId="77777777" w:rsidR="001C69CC" w:rsidRDefault="00000000">
      <w:pPr>
        <w:pStyle w:val="Textbody"/>
        <w:spacing w:after="0" w:line="240" w:lineRule="auto"/>
        <w:ind w:left="960" w:hanging="960"/>
        <w:rPr>
          <w:rFonts w:hint="eastAsia"/>
        </w:rPr>
      </w:pPr>
      <w:r>
        <w:rPr>
          <w:rFonts w:ascii="標楷體" w:eastAsia="標楷體" w:hAnsi="標楷體"/>
          <w:sz w:val="24"/>
        </w:rPr>
        <w:t xml:space="preserve">        ，並請提供</w:t>
      </w:r>
      <w:r>
        <w:rPr>
          <w:rFonts w:ascii="標楷體" w:eastAsia="標楷體" w:hAnsi="標楷體"/>
          <w:b/>
          <w:sz w:val="24"/>
        </w:rPr>
        <w:t>e-mail信箱</w:t>
      </w:r>
      <w:r>
        <w:rPr>
          <w:rFonts w:ascii="標楷體" w:eastAsia="標楷體" w:hAnsi="標楷體"/>
          <w:sz w:val="24"/>
        </w:rPr>
        <w:t>，以利通知您報到序號、報到程序及相關注意事項</w:t>
      </w:r>
    </w:p>
    <w:p w14:paraId="5E2AD680" w14:textId="77777777" w:rsidR="001C69CC" w:rsidRDefault="00000000">
      <w:pPr>
        <w:pStyle w:val="Textbody"/>
        <w:spacing w:after="0" w:line="240" w:lineRule="auto"/>
        <w:ind w:left="840" w:firstLine="240"/>
        <w:rPr>
          <w:rFonts w:hint="eastAsia"/>
        </w:rPr>
      </w:pPr>
      <w:r>
        <w:rPr>
          <w:rFonts w:ascii="標楷體" w:eastAsia="標楷體" w:hAnsi="標楷體"/>
          <w:sz w:val="24"/>
        </w:rPr>
        <w:t>。報名人數有限，額滿為止。</w:t>
      </w:r>
    </w:p>
    <w:p w14:paraId="2C73E822" w14:textId="77777777" w:rsidR="001C69CC" w:rsidRDefault="00000000">
      <w:pPr>
        <w:pStyle w:val="Textbody"/>
        <w:spacing w:after="0" w:line="240" w:lineRule="auto"/>
        <w:ind w:left="960" w:hanging="240"/>
        <w:rPr>
          <w:rFonts w:hint="eastAsia"/>
        </w:rPr>
      </w:pPr>
      <w:r>
        <w:rPr>
          <w:rFonts w:ascii="標楷體" w:eastAsia="標楷體" w:hAnsi="標楷體"/>
          <w:sz w:val="24"/>
        </w:rPr>
        <w:t>2.敬請於演講開始前10分鐘準時入座，演講中請勿自行拍照及</w:t>
      </w:r>
      <w:r>
        <w:rPr>
          <w:rFonts w:ascii="標楷體" w:eastAsia="標楷體" w:hAnsi="標楷體"/>
          <w:sz w:val="24"/>
          <w:lang w:eastAsia="zh-HK"/>
        </w:rPr>
        <w:t>錄影</w:t>
      </w:r>
      <w:r>
        <w:rPr>
          <w:rFonts w:ascii="標楷體" w:eastAsia="標楷體" w:hAnsi="標楷體"/>
          <w:sz w:val="24"/>
        </w:rPr>
        <w:t>錄音。</w:t>
      </w:r>
    </w:p>
    <w:p w14:paraId="759D2EF3" w14:textId="77777777" w:rsidR="001C69CC" w:rsidRDefault="00000000">
      <w:pPr>
        <w:pStyle w:val="Textbody"/>
        <w:spacing w:after="0" w:line="240" w:lineRule="auto"/>
        <w:ind w:left="960" w:hanging="240"/>
        <w:rPr>
          <w:rFonts w:hint="eastAsia"/>
        </w:rPr>
      </w:pPr>
      <w:r>
        <w:rPr>
          <w:rFonts w:ascii="標楷體" w:eastAsia="標楷體" w:hAnsi="標楷體"/>
          <w:sz w:val="24"/>
        </w:rPr>
        <w:t>3.參與本演講活動可登錄公務人員學習時數，欲登錄者請於報名表註明身分證號。</w:t>
      </w:r>
    </w:p>
    <w:p w14:paraId="2A1F0EE0" w14:textId="77777777" w:rsidR="001C69CC" w:rsidRDefault="00000000">
      <w:pPr>
        <w:pStyle w:val="Textbody"/>
        <w:spacing w:after="0" w:line="240" w:lineRule="auto"/>
        <w:ind w:left="960" w:hanging="240"/>
        <w:rPr>
          <w:rFonts w:hint="eastAsia"/>
        </w:rPr>
      </w:pPr>
      <w:r>
        <w:rPr>
          <w:rFonts w:ascii="標楷體" w:eastAsia="標楷體" w:hAnsi="標楷體"/>
          <w:sz w:val="24"/>
        </w:rPr>
        <w:t>4.本會備有飲水機設施，請自行攜帶飲水杯，</w:t>
      </w:r>
      <w:proofErr w:type="gramStart"/>
      <w:r>
        <w:rPr>
          <w:rFonts w:ascii="標楷體" w:eastAsia="標楷體" w:hAnsi="標楷體"/>
          <w:sz w:val="24"/>
        </w:rPr>
        <w:t>俾</w:t>
      </w:r>
      <w:proofErr w:type="gramEnd"/>
      <w:r>
        <w:rPr>
          <w:rFonts w:ascii="標楷體" w:eastAsia="標楷體" w:hAnsi="標楷體"/>
          <w:sz w:val="24"/>
        </w:rPr>
        <w:t>配合環保政策。</w:t>
      </w:r>
    </w:p>
    <w:p w14:paraId="048A5EC0" w14:textId="77777777" w:rsidR="001C69CC" w:rsidRDefault="001C69CC">
      <w:pPr>
        <w:pStyle w:val="Textbody"/>
        <w:spacing w:after="0" w:line="240" w:lineRule="auto"/>
        <w:ind w:left="960" w:hanging="240"/>
        <w:rPr>
          <w:rFonts w:hint="eastAsia"/>
          <w:sz w:val="24"/>
        </w:rPr>
      </w:pPr>
    </w:p>
    <w:p w14:paraId="4B61A824" w14:textId="77777777" w:rsidR="001C69CC" w:rsidRDefault="00000000">
      <w:pPr>
        <w:pStyle w:val="Textbody"/>
        <w:spacing w:after="0" w:line="240" w:lineRule="auto"/>
        <w:rPr>
          <w:rFonts w:hint="eastAsia"/>
        </w:rPr>
      </w:pPr>
      <w:r>
        <w:rPr>
          <w:rFonts w:ascii="標楷體" w:eastAsia="標楷體" w:hAnsi="標楷體"/>
          <w:sz w:val="24"/>
        </w:rPr>
        <w:t>演講地址：臺北市中正區濟南路1段2之2號13樓  公平會簡報室</w:t>
      </w:r>
    </w:p>
    <w:p w14:paraId="7C7C5659" w14:textId="77777777" w:rsidR="001C69CC" w:rsidRDefault="00000000">
      <w:pPr>
        <w:pStyle w:val="Textbody"/>
        <w:spacing w:after="0" w:line="240" w:lineRule="auto"/>
        <w:rPr>
          <w:rFonts w:hint="eastAsia"/>
        </w:rPr>
      </w:pPr>
      <w:r>
        <w:rPr>
          <w:rFonts w:ascii="標楷體" w:eastAsia="標楷體" w:hAnsi="標楷體"/>
          <w:sz w:val="24"/>
        </w:rPr>
        <w:t xml:space="preserve">聯絡電話：(02)2351-7588轉437林小姐      </w:t>
      </w:r>
    </w:p>
    <w:p w14:paraId="49099C67" w14:textId="77777777" w:rsidR="001C69CC" w:rsidRDefault="00000000">
      <w:pPr>
        <w:pStyle w:val="Textbody"/>
        <w:spacing w:after="0" w:line="240" w:lineRule="auto"/>
        <w:rPr>
          <w:rFonts w:hint="eastAsia"/>
        </w:rPr>
      </w:pPr>
      <w:r>
        <w:rPr>
          <w:rFonts w:ascii="標楷體" w:eastAsia="標楷體" w:hAnsi="標楷體"/>
          <w:sz w:val="24"/>
        </w:rPr>
        <w:t>聯絡</w:t>
      </w:r>
      <w:r>
        <w:rPr>
          <w:rFonts w:ascii="標楷體" w:eastAsia="標楷體" w:hAnsi="標楷體"/>
          <w:sz w:val="24"/>
          <w:lang w:eastAsia="zh-HK"/>
        </w:rPr>
        <w:t>電郵</w:t>
      </w:r>
      <w:r>
        <w:rPr>
          <w:rFonts w:ascii="標楷體" w:eastAsia="標楷體" w:hAnsi="標楷體"/>
          <w:sz w:val="24"/>
        </w:rPr>
        <w:t>：</w:t>
      </w:r>
      <w:hyperlink r:id="rId7" w:history="1">
        <w:r>
          <w:rPr>
            <w:rStyle w:val="Internetlink"/>
            <w:rFonts w:ascii="標楷體" w:eastAsia="標楷體" w:hAnsi="標楷體"/>
            <w:sz w:val="24"/>
          </w:rPr>
          <w:t>michelle</w:t>
        </w:r>
      </w:hyperlink>
      <w:hyperlink r:id="rId8" w:history="1">
        <w:r>
          <w:rPr>
            <w:rStyle w:val="Internetlink"/>
            <w:rFonts w:ascii="標楷體" w:eastAsia="標楷體" w:hAnsi="標楷體"/>
            <w:sz w:val="24"/>
          </w:rPr>
          <w:t>@ftc.gov.tw</w:t>
        </w:r>
      </w:hyperlink>
    </w:p>
    <w:sectPr w:rsidR="001C69CC">
      <w:pgSz w:w="11906" w:h="16838"/>
      <w:pgMar w:top="1134" w:right="1418" w:bottom="1134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4FE00" w14:textId="77777777" w:rsidR="00C708D0" w:rsidRDefault="00C708D0">
      <w:pPr>
        <w:rPr>
          <w:rFonts w:hint="eastAsia"/>
        </w:rPr>
      </w:pPr>
      <w:r>
        <w:separator/>
      </w:r>
    </w:p>
  </w:endnote>
  <w:endnote w:type="continuationSeparator" w:id="0">
    <w:p w14:paraId="66F68C0E" w14:textId="77777777" w:rsidR="00C708D0" w:rsidRDefault="00C708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DC132" w14:textId="77777777" w:rsidR="00C708D0" w:rsidRDefault="00C708D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AB86C90" w14:textId="77777777" w:rsidR="00C708D0" w:rsidRDefault="00C708D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0332F"/>
    <w:multiLevelType w:val="multilevel"/>
    <w:tmpl w:val="847064AE"/>
    <w:styleLink w:val="NoList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num w:numId="1" w16cid:durableId="1835140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C69CC"/>
    <w:rsid w:val="001C69CC"/>
    <w:rsid w:val="00581FAF"/>
    <w:rsid w:val="00B90532"/>
    <w:rsid w:val="00C7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6FF5C"/>
  <w15:docId w15:val="{0C255BA7-8B73-422E-A4E5-D45821B8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1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Title"/>
    <w:basedOn w:val="Standard"/>
    <w:next w:val="Textbody"/>
    <w:uiPriority w:val="10"/>
    <w:qFormat/>
    <w:pPr>
      <w:keepNext/>
      <w:spacing w:before="240" w:after="120"/>
    </w:pPr>
    <w:rPr>
      <w:rFonts w:ascii="Liberation Sans" w:eastAsia="微軟正黑體" w:hAnsi="Liberation Sans" w:cs="Liberation Sans"/>
      <w:sz w:val="28"/>
      <w:szCs w:val="2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erandFooter">
    <w:name w:val="Header and Footer"/>
    <w:basedOn w:val="Standard"/>
  </w:style>
  <w:style w:type="paragraph" w:styleId="a6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頁首 字元"/>
    <w:basedOn w:val="a0"/>
    <w:rPr>
      <w:rFonts w:cs="Mangal"/>
      <w:sz w:val="20"/>
      <w:szCs w:val="18"/>
    </w:rPr>
  </w:style>
  <w:style w:type="character" w:customStyle="1" w:styleId="a9">
    <w:name w:val="本文 字元"/>
    <w:basedOn w:val="a0"/>
    <w:rPr>
      <w:sz w:val="21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le@ftc.gov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chelle@ftc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林慧美</dc:creator>
  <cp:lastModifiedBy>User</cp:lastModifiedBy>
  <cp:revision>2</cp:revision>
  <cp:lastPrinted>2026-04-13T03:40:00Z</cp:lastPrinted>
  <dcterms:created xsi:type="dcterms:W3CDTF">2026-04-21T02:12:00Z</dcterms:created>
  <dcterms:modified xsi:type="dcterms:W3CDTF">2026-04-21T02:12:00Z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